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52" w:rsidRPr="00865F52" w:rsidRDefault="00865F52" w:rsidP="00865F52">
      <w:pPr>
        <w:jc w:val="center"/>
        <w:rPr>
          <w:rFonts w:ascii="Times" w:eastAsia="Times New Roman" w:hAnsi="Times" w:cs="Times New Roman"/>
          <w:b/>
          <w:sz w:val="32"/>
          <w:szCs w:val="32"/>
        </w:rPr>
      </w:pPr>
      <w:r w:rsidRPr="00865F52">
        <w:rPr>
          <w:rFonts w:ascii="Times" w:eastAsia="Times New Roman" w:hAnsi="Times" w:cs="Times New Roman"/>
          <w:b/>
          <w:sz w:val="32"/>
          <w:szCs w:val="32"/>
        </w:rPr>
        <w:t>UNIT 4</w:t>
      </w:r>
    </w:p>
    <w:p w:rsidR="00865F52" w:rsidRPr="00865F52" w:rsidRDefault="00865F52" w:rsidP="00865F52">
      <w:pPr>
        <w:jc w:val="center"/>
        <w:rPr>
          <w:rFonts w:ascii="Times" w:eastAsia="Times New Roman" w:hAnsi="Times" w:cs="Times New Roman"/>
          <w:b/>
          <w:sz w:val="32"/>
          <w:szCs w:val="32"/>
        </w:rPr>
      </w:pPr>
    </w:p>
    <w:p w:rsidR="00865F52" w:rsidRPr="00865F52" w:rsidRDefault="00865F52" w:rsidP="00865F52">
      <w:pPr>
        <w:jc w:val="center"/>
        <w:rPr>
          <w:rFonts w:ascii="Times" w:eastAsia="Times New Roman" w:hAnsi="Times" w:cs="Times New Roman"/>
          <w:b/>
          <w:sz w:val="32"/>
          <w:szCs w:val="32"/>
        </w:rPr>
      </w:pPr>
      <w:bookmarkStart w:id="0" w:name="_GoBack"/>
      <w:bookmarkEnd w:id="0"/>
      <w:r w:rsidRPr="00865F52">
        <w:rPr>
          <w:rFonts w:ascii="Times" w:eastAsia="Times New Roman" w:hAnsi="Times" w:cs="Times New Roman"/>
          <w:b/>
          <w:sz w:val="32"/>
          <w:szCs w:val="32"/>
        </w:rPr>
        <w:t>Area of study 1</w:t>
      </w:r>
    </w:p>
    <w:p w:rsidR="00865F52" w:rsidRPr="00865F52" w:rsidRDefault="00865F52" w:rsidP="00865F52">
      <w:pPr>
        <w:jc w:val="center"/>
        <w:rPr>
          <w:rFonts w:ascii="Times" w:eastAsia="Times New Roman" w:hAnsi="Times" w:cs="Times New Roman"/>
          <w:b/>
          <w:sz w:val="32"/>
          <w:szCs w:val="32"/>
        </w:rPr>
      </w:pPr>
    </w:p>
    <w:p w:rsidR="00865F52" w:rsidRPr="00865F52" w:rsidRDefault="00865F52" w:rsidP="00865F52">
      <w:pPr>
        <w:jc w:val="center"/>
        <w:rPr>
          <w:rFonts w:ascii="Times" w:eastAsia="Times New Roman" w:hAnsi="Times" w:cs="Times New Roman"/>
          <w:b/>
          <w:sz w:val="32"/>
          <w:szCs w:val="32"/>
        </w:rPr>
      </w:pPr>
      <w:r w:rsidRPr="00865F52">
        <w:rPr>
          <w:rFonts w:ascii="Times" w:eastAsia="Times New Roman" w:hAnsi="Times" w:cs="Times New Roman"/>
          <w:b/>
          <w:sz w:val="32"/>
          <w:szCs w:val="32"/>
        </w:rPr>
        <w:t>Introducing global health and human development</w:t>
      </w:r>
    </w:p>
    <w:p w:rsidR="00865F52" w:rsidRDefault="00865F52" w:rsidP="00865F52">
      <w:pPr>
        <w:rPr>
          <w:rFonts w:ascii="Times" w:eastAsia="Times New Roman" w:hAnsi="Times" w:cs="Times New Roman"/>
          <w:sz w:val="20"/>
          <w:szCs w:val="20"/>
        </w:rPr>
      </w:pPr>
    </w:p>
    <w:p w:rsidR="00865F52" w:rsidRPr="00865F52" w:rsidRDefault="00865F52" w:rsidP="00865F52">
      <w:pPr>
        <w:rPr>
          <w:rFonts w:ascii="Times" w:eastAsia="Times New Roman" w:hAnsi="Times" w:cs="Times New Roman"/>
          <w:b/>
          <w:sz w:val="28"/>
          <w:szCs w:val="28"/>
        </w:rPr>
      </w:pPr>
      <w:r w:rsidRPr="00865F52">
        <w:rPr>
          <w:rFonts w:ascii="Times" w:eastAsia="Times New Roman" w:hAnsi="Times" w:cs="Times New Roman"/>
          <w:b/>
          <w:sz w:val="28"/>
          <w:szCs w:val="28"/>
        </w:rPr>
        <w:t>This area of study explores:</w:t>
      </w:r>
    </w:p>
    <w:p w:rsidR="00865F52" w:rsidRPr="00865F52" w:rsidRDefault="00865F52" w:rsidP="00865F52">
      <w:pPr>
        <w:rPr>
          <w:rFonts w:ascii="Times" w:eastAsia="Times New Roman" w:hAnsi="Times" w:cs="Times New Roman"/>
          <w:b/>
          <w:sz w:val="28"/>
          <w:szCs w:val="28"/>
        </w:rPr>
      </w:pPr>
      <w:r w:rsidRPr="00865F52">
        <w:rPr>
          <w:rFonts w:ascii="Times" w:eastAsia="Times New Roman" w:hAnsi="Times" w:cs="Times New Roman"/>
          <w:b/>
          <w:sz w:val="28"/>
          <w:szCs w:val="28"/>
        </w:rPr>
        <w:t>Global health</w:t>
      </w:r>
    </w:p>
    <w:p w:rsidR="00865F52" w:rsidRPr="00865F52" w:rsidRDefault="00865F52" w:rsidP="00865F52">
      <w:pPr>
        <w:rPr>
          <w:rFonts w:ascii="Times" w:eastAsia="Times New Roman" w:hAnsi="Times" w:cs="Times New Roman"/>
          <w:b/>
          <w:sz w:val="28"/>
          <w:szCs w:val="28"/>
        </w:rPr>
      </w:pPr>
      <w:r w:rsidRPr="00865F52">
        <w:rPr>
          <w:rFonts w:ascii="Times" w:eastAsia="Times New Roman" w:hAnsi="Times" w:cs="Times New Roman"/>
          <w:b/>
          <w:sz w:val="28"/>
          <w:szCs w:val="28"/>
        </w:rPr>
        <w:t>Human development</w:t>
      </w:r>
    </w:p>
    <w:p w:rsidR="00865F52" w:rsidRPr="00865F52" w:rsidRDefault="00865F52" w:rsidP="00865F52">
      <w:pPr>
        <w:rPr>
          <w:rFonts w:ascii="Times" w:eastAsia="Times New Roman" w:hAnsi="Times" w:cs="Times New Roman"/>
          <w:b/>
          <w:sz w:val="28"/>
          <w:szCs w:val="28"/>
        </w:rPr>
      </w:pPr>
      <w:r w:rsidRPr="00865F52">
        <w:rPr>
          <w:rFonts w:ascii="Times" w:eastAsia="Times New Roman" w:hAnsi="Times" w:cs="Times New Roman"/>
          <w:b/>
          <w:sz w:val="28"/>
          <w:szCs w:val="28"/>
        </w:rPr>
        <w:t>Sustainability.</w:t>
      </w:r>
    </w:p>
    <w:p w:rsidR="00865F52" w:rsidRDefault="00865F52" w:rsidP="00865F52">
      <w:pPr>
        <w:rPr>
          <w:rFonts w:ascii="Times" w:eastAsia="Times New Roman" w:hAnsi="Times" w:cs="Times New Roman"/>
          <w:sz w:val="20"/>
          <w:szCs w:val="20"/>
        </w:rPr>
      </w:pPr>
    </w:p>
    <w:p w:rsidR="00865F52" w:rsidRPr="00865F52" w:rsidRDefault="00865F52" w:rsidP="00865F52">
      <w:pPr>
        <w:rPr>
          <w:rFonts w:ascii="Times" w:eastAsia="Times New Roman" w:hAnsi="Times" w:cs="Times New Roman"/>
          <w:b/>
          <w:sz w:val="28"/>
          <w:szCs w:val="28"/>
        </w:rPr>
      </w:pPr>
      <w:r w:rsidRPr="00865F52">
        <w:rPr>
          <w:rFonts w:ascii="Times" w:eastAsia="Times New Roman" w:hAnsi="Times" w:cs="Times New Roman"/>
          <w:b/>
          <w:sz w:val="28"/>
          <w:szCs w:val="28"/>
        </w:rPr>
        <w:t>Students identify similarities and differences in the health status between people living in developing countries and Australians, and analyse reasons for the differences.</w:t>
      </w:r>
    </w:p>
    <w:p w:rsidR="00865F52" w:rsidRDefault="00865F52" w:rsidP="00865F52">
      <w:pPr>
        <w:rPr>
          <w:rFonts w:ascii="Times" w:eastAsia="Times New Roman" w:hAnsi="Times" w:cs="Times New Roman"/>
          <w:b/>
          <w:sz w:val="28"/>
          <w:szCs w:val="28"/>
        </w:rPr>
      </w:pPr>
      <w:r w:rsidRPr="00865F52">
        <w:rPr>
          <w:rFonts w:ascii="Times" w:eastAsia="Times New Roman" w:hAnsi="Times" w:cs="Times New Roman"/>
          <w:b/>
          <w:sz w:val="28"/>
          <w:szCs w:val="28"/>
        </w:rPr>
        <w:t xml:space="preserve">The </w:t>
      </w:r>
      <w:r w:rsidRPr="00865F52">
        <w:rPr>
          <w:rFonts w:ascii="Times" w:eastAsia="Times New Roman" w:hAnsi="Times" w:cs="Times New Roman"/>
          <w:b/>
          <w:color w:val="FF0000"/>
          <w:sz w:val="28"/>
          <w:szCs w:val="28"/>
        </w:rPr>
        <w:t>role of the United Nations’ Sustainable Development Goals</w:t>
      </w:r>
      <w:r w:rsidRPr="00865F52">
        <w:rPr>
          <w:rFonts w:ascii="Times" w:eastAsia="Times New Roman" w:hAnsi="Times" w:cs="Times New Roman"/>
          <w:b/>
          <w:color w:val="FFFF00"/>
          <w:sz w:val="28"/>
          <w:szCs w:val="28"/>
        </w:rPr>
        <w:t xml:space="preserve"> </w:t>
      </w:r>
      <w:r w:rsidRPr="00865F52">
        <w:rPr>
          <w:rFonts w:ascii="Times" w:eastAsia="Times New Roman" w:hAnsi="Times" w:cs="Times New Roman"/>
          <w:b/>
          <w:sz w:val="28"/>
          <w:szCs w:val="28"/>
        </w:rPr>
        <w:t xml:space="preserve">is investigated in relation to achieving sustainable improvements in health status and human development. </w:t>
      </w:r>
    </w:p>
    <w:p w:rsidR="00865F52" w:rsidRPr="00865F52" w:rsidRDefault="00865F52" w:rsidP="00865F52">
      <w:pPr>
        <w:rPr>
          <w:rFonts w:ascii="Times" w:eastAsia="Times New Roman" w:hAnsi="Times" w:cs="Times New Roman"/>
          <w:b/>
          <w:sz w:val="28"/>
          <w:szCs w:val="28"/>
        </w:rPr>
      </w:pPr>
    </w:p>
    <w:p w:rsidR="00865F52" w:rsidRPr="00865F52" w:rsidRDefault="00865F52" w:rsidP="00865F52">
      <w:pPr>
        <w:rPr>
          <w:rFonts w:ascii="Times" w:eastAsia="Times New Roman" w:hAnsi="Times" w:cs="Times New Roman"/>
          <w:b/>
          <w:sz w:val="28"/>
          <w:szCs w:val="28"/>
          <w:u w:val="single"/>
        </w:rPr>
      </w:pPr>
      <w:r w:rsidRPr="00865F52">
        <w:rPr>
          <w:rFonts w:ascii="Times" w:eastAsia="Times New Roman" w:hAnsi="Times" w:cs="Times New Roman"/>
          <w:b/>
          <w:sz w:val="28"/>
          <w:szCs w:val="28"/>
          <w:u w:val="single"/>
        </w:rPr>
        <w:t xml:space="preserve">Outcome 1 </w:t>
      </w:r>
    </w:p>
    <w:p w:rsidR="00865F52" w:rsidRPr="00865F52" w:rsidRDefault="00865F52" w:rsidP="00865F52">
      <w:pPr>
        <w:rPr>
          <w:rFonts w:ascii="Times" w:eastAsia="Times New Roman" w:hAnsi="Times" w:cs="Times New Roman"/>
          <w:b/>
        </w:rPr>
      </w:pPr>
      <w:r w:rsidRPr="00865F52">
        <w:rPr>
          <w:rFonts w:ascii="Times" w:eastAsia="Times New Roman" w:hAnsi="Times" w:cs="Times New Roman"/>
          <w:b/>
        </w:rPr>
        <w:t>To achieve this outcome the student will draw on key knowledge and key skills outlined in Area of Study 1.</w:t>
      </w:r>
    </w:p>
    <w:p w:rsidR="00865F52" w:rsidRPr="00865F52" w:rsidRDefault="00865F52" w:rsidP="00865F52">
      <w:pPr>
        <w:rPr>
          <w:rFonts w:ascii="Times" w:eastAsia="Times New Roman" w:hAnsi="Times" w:cs="Times New Roman"/>
        </w:rPr>
      </w:pPr>
      <w:r w:rsidRPr="00865F52">
        <w:rPr>
          <w:rFonts w:ascii="Times" w:eastAsia="Times New Roman" w:hAnsi="Times" w:cs="Times New Roman"/>
        </w:rPr>
        <w:t xml:space="preserve"> </w:t>
      </w:r>
    </w:p>
    <w:p w:rsidR="00865F52" w:rsidRPr="00865F52" w:rsidRDefault="00865F52" w:rsidP="00865F52">
      <w:pPr>
        <w:rPr>
          <w:rFonts w:ascii="Times" w:eastAsia="Times New Roman" w:hAnsi="Times" w:cs="Times New Roman"/>
          <w:b/>
          <w:sz w:val="28"/>
          <w:szCs w:val="28"/>
          <w:u w:val="single"/>
        </w:rPr>
      </w:pPr>
      <w:r w:rsidRPr="00865F52">
        <w:rPr>
          <w:rFonts w:ascii="Times" w:eastAsia="Times New Roman" w:hAnsi="Times" w:cs="Times New Roman"/>
          <w:b/>
          <w:sz w:val="28"/>
          <w:szCs w:val="28"/>
          <w:u w:val="single"/>
        </w:rPr>
        <w:t xml:space="preserve">Key knowledge </w:t>
      </w:r>
    </w:p>
    <w:p w:rsidR="00865F52" w:rsidRPr="00865F52" w:rsidRDefault="00865F52" w:rsidP="00865F52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b/>
        </w:rPr>
      </w:pPr>
      <w:r w:rsidRPr="00865F52">
        <w:rPr>
          <w:rFonts w:ascii="Times" w:eastAsia="Times New Roman" w:hAnsi="Times" w:cs="Times New Roman"/>
          <w:b/>
        </w:rPr>
        <w:t>Characteristics of developed and developing countries, including high/low mortality strata</w:t>
      </w:r>
    </w:p>
    <w:p w:rsidR="00865F52" w:rsidRPr="00865F52" w:rsidRDefault="00865F52" w:rsidP="00865F52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b/>
        </w:rPr>
      </w:pPr>
      <w:r w:rsidRPr="00865F52">
        <w:rPr>
          <w:rFonts w:ascii="Times" w:eastAsia="Times New Roman" w:hAnsi="Times" w:cs="Times New Roman"/>
          <w:b/>
        </w:rPr>
        <w:t>Definitions of sustainability (including elements of appropriateness, affordability, equity) and human development (including the human development index) according to the UN</w:t>
      </w:r>
    </w:p>
    <w:p w:rsidR="00865F52" w:rsidRPr="00865F52" w:rsidRDefault="00865F52" w:rsidP="00865F52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b/>
        </w:rPr>
      </w:pPr>
      <w:r w:rsidRPr="00865F52">
        <w:rPr>
          <w:rFonts w:ascii="Times" w:eastAsia="Times New Roman" w:hAnsi="Times" w:cs="Times New Roman"/>
          <w:b/>
        </w:rPr>
        <w:t>Similarities and differences in health status and human development between developing countries and Australia in relation to morbidity, mortality, life expectancy, burden of disease and human development index</w:t>
      </w:r>
    </w:p>
    <w:p w:rsidR="00865F52" w:rsidRPr="00865F52" w:rsidRDefault="00865F52" w:rsidP="00865F52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b/>
        </w:rPr>
      </w:pPr>
      <w:r w:rsidRPr="00865F52">
        <w:rPr>
          <w:rFonts w:ascii="Times" w:eastAsia="Times New Roman" w:hAnsi="Times" w:cs="Times New Roman"/>
          <w:b/>
        </w:rPr>
        <w:t>The influence on the health status of developing countries compared to Australia of income, gender equality, peace/political stability, education, access to healthcare, global marketing (of alcohol, tobacco and fast/processed foods) and physical environments</w:t>
      </w:r>
    </w:p>
    <w:p w:rsidR="00865F52" w:rsidRPr="00865F52" w:rsidRDefault="00865F52" w:rsidP="00865F52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b/>
          <w:color w:val="FF0000"/>
        </w:rPr>
      </w:pPr>
      <w:r w:rsidRPr="00865F52">
        <w:rPr>
          <w:rFonts w:ascii="Times" w:eastAsia="Times New Roman" w:hAnsi="Times" w:cs="Times New Roman"/>
          <w:b/>
          <w:color w:val="FF0000"/>
        </w:rPr>
        <w:t>The UN’s Sustainable Development Goals (1, 2, 3, 4, 5, 6, 8 and 16) and reasons why they are important.</w:t>
      </w:r>
    </w:p>
    <w:p w:rsidR="00865F52" w:rsidRPr="00865F52" w:rsidRDefault="00865F52" w:rsidP="00865F52">
      <w:pPr>
        <w:rPr>
          <w:rFonts w:ascii="Times" w:eastAsia="Times New Roman" w:hAnsi="Times" w:cs="Times New Roman"/>
        </w:rPr>
      </w:pPr>
    </w:p>
    <w:p w:rsidR="00865F52" w:rsidRPr="00865F52" w:rsidRDefault="00865F52" w:rsidP="00865F52">
      <w:pPr>
        <w:rPr>
          <w:rFonts w:ascii="Times" w:eastAsia="Times New Roman" w:hAnsi="Times" w:cs="Times New Roman"/>
          <w:b/>
          <w:sz w:val="28"/>
          <w:szCs w:val="28"/>
          <w:u w:val="single"/>
        </w:rPr>
      </w:pPr>
      <w:r w:rsidRPr="00865F52">
        <w:rPr>
          <w:rFonts w:ascii="Times" w:eastAsia="Times New Roman" w:hAnsi="Times" w:cs="Times New Roman"/>
          <w:b/>
          <w:sz w:val="28"/>
          <w:szCs w:val="28"/>
          <w:u w:val="single"/>
        </w:rPr>
        <w:t>Key skills</w:t>
      </w:r>
    </w:p>
    <w:p w:rsidR="00865F52" w:rsidRPr="00865F52" w:rsidRDefault="00865F52" w:rsidP="00865F52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b/>
        </w:rPr>
      </w:pPr>
      <w:r w:rsidRPr="00865F52">
        <w:rPr>
          <w:rFonts w:ascii="Times" w:eastAsia="Times New Roman" w:hAnsi="Times" w:cs="Times New Roman"/>
          <w:b/>
        </w:rPr>
        <w:t>Define human development and sustainability concepts</w:t>
      </w:r>
    </w:p>
    <w:p w:rsidR="00865F52" w:rsidRPr="00865F52" w:rsidRDefault="00865F52" w:rsidP="00865F52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b/>
        </w:rPr>
      </w:pPr>
      <w:r w:rsidRPr="00865F52">
        <w:rPr>
          <w:rFonts w:ascii="Times" w:eastAsia="Times New Roman" w:hAnsi="Times" w:cs="Times New Roman"/>
          <w:b/>
        </w:rPr>
        <w:t>Use, interpret and analyse data to draw informed conclusions about the health status and human development of developing countries compared to Australia</w:t>
      </w:r>
    </w:p>
    <w:p w:rsidR="00865F52" w:rsidRPr="00865F52" w:rsidRDefault="00865F52" w:rsidP="00865F52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b/>
        </w:rPr>
      </w:pPr>
      <w:r w:rsidRPr="00865F52">
        <w:rPr>
          <w:rFonts w:ascii="Times" w:eastAsia="Times New Roman" w:hAnsi="Times" w:cs="Times New Roman"/>
          <w:b/>
        </w:rPr>
        <w:t>Compare factors that influence the health status and human development of Australia and developing countries</w:t>
      </w:r>
    </w:p>
    <w:p w:rsidR="00865F52" w:rsidRPr="00865F52" w:rsidRDefault="00865F52" w:rsidP="00865F52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b/>
          <w:color w:val="FF0000"/>
        </w:rPr>
      </w:pPr>
      <w:r w:rsidRPr="00865F52">
        <w:rPr>
          <w:rFonts w:ascii="Times" w:eastAsia="Times New Roman" w:hAnsi="Times" w:cs="Times New Roman"/>
          <w:b/>
          <w:color w:val="FF0000"/>
        </w:rPr>
        <w:t>Describe the UN’s Sustainable Development Goals (1, 2, 3, 4, 5, 6, 8 and 16) and why they are important</w:t>
      </w:r>
    </w:p>
    <w:p w:rsidR="0064038D" w:rsidRPr="00865F52" w:rsidRDefault="00865F52" w:rsidP="00865F52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b/>
        </w:rPr>
      </w:pPr>
      <w:r w:rsidRPr="00865F52">
        <w:rPr>
          <w:rFonts w:ascii="Times" w:eastAsia="Times New Roman" w:hAnsi="Times" w:cs="Times New Roman"/>
          <w:b/>
        </w:rPr>
        <w:t>Explain the contribution the UN’s Sustainable Development Goals could make to global health and sustainable human development.</w:t>
      </w:r>
    </w:p>
    <w:sectPr w:rsidR="0064038D" w:rsidRPr="00865F52" w:rsidSect="00865F5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207DC"/>
    <w:multiLevelType w:val="hybridMultilevel"/>
    <w:tmpl w:val="6F8E3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52"/>
    <w:rsid w:val="0064038D"/>
    <w:rsid w:val="0086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170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1725</Characters>
  <Application>Microsoft Macintosh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Keane</dc:creator>
  <cp:keywords/>
  <dc:description/>
  <cp:lastModifiedBy>Shannon Keane</cp:lastModifiedBy>
  <cp:revision>1</cp:revision>
  <dcterms:created xsi:type="dcterms:W3CDTF">2016-06-21T12:29:00Z</dcterms:created>
  <dcterms:modified xsi:type="dcterms:W3CDTF">2016-06-21T12:48:00Z</dcterms:modified>
</cp:coreProperties>
</file>